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92748492" name="Picture">
</wp:docPr>
                  <a:graphic>
                    <a:graphicData uri="http://schemas.openxmlformats.org/drawingml/2006/picture">
                      <pic:pic>
                        <pic:nvPicPr>
                          <pic:cNvPr id="149274849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990.26.00034 Изготовление имиджевой продукции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990.26.00034</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990.26.00034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990.26.00034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990.26.00034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990.26.00034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